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DDC" w:rsidRDefault="00264152" w:rsidP="00857DDC">
      <w:pPr>
        <w:pStyle w:val="SAHeadinglevel1"/>
      </w:pPr>
      <w:bookmarkStart w:id="0" w:name="_Toc142718988"/>
      <w:r>
        <w:t xml:space="preserve">Excerpts from </w:t>
      </w:r>
      <w:bookmarkStart w:id="1" w:name="_GoBack"/>
      <w:bookmarkEnd w:id="1"/>
      <w:r w:rsidR="000A5053">
        <w:t xml:space="preserve">Publicity – Press Releases </w:t>
      </w:r>
      <w:proofErr w:type="spellStart"/>
      <w:r w:rsidR="000A5053">
        <w:t>etc</w:t>
      </w:r>
      <w:proofErr w:type="spellEnd"/>
      <w:r w:rsidR="000A5053">
        <w:t xml:space="preserve"> Aborigines</w:t>
      </w:r>
    </w:p>
    <w:p w:rsidR="000A5053" w:rsidRDefault="0078343F" w:rsidP="000A5053">
      <w:pPr>
        <w:pStyle w:val="SAHeadinglevel2"/>
      </w:pPr>
      <w:r>
        <w:t>Excerpt 1: p</w:t>
      </w:r>
      <w:r w:rsidR="000A5053">
        <w:t>age 15</w:t>
      </w:r>
    </w:p>
    <w:p w:rsidR="000A5053" w:rsidRDefault="000A5053" w:rsidP="000A5053">
      <w:pPr>
        <w:pStyle w:val="SABodytext"/>
        <w:jc w:val="right"/>
      </w:pPr>
      <w:r>
        <w:t>5 July 1973</w:t>
      </w:r>
    </w:p>
    <w:p w:rsidR="000A5053" w:rsidRDefault="000A5053" w:rsidP="000A5053">
      <w:pPr>
        <w:pStyle w:val="SABodytext"/>
      </w:pPr>
      <w:r>
        <w:t>CW1/</w:t>
      </w:r>
    </w:p>
    <w:p w:rsidR="000A5053" w:rsidRDefault="000A5053" w:rsidP="000A5053">
      <w:pPr>
        <w:pStyle w:val="SABodytext"/>
      </w:pPr>
    </w:p>
    <w:p w:rsidR="000A5053" w:rsidRDefault="000A5053" w:rsidP="000A5053">
      <w:pPr>
        <w:pStyle w:val="SABodytext"/>
      </w:pPr>
      <w:r>
        <w:t xml:space="preserve">Registrar of Social Security, </w:t>
      </w:r>
      <w:r>
        <w:br/>
        <w:t>DARWIN</w:t>
      </w:r>
    </w:p>
    <w:p w:rsidR="000A5053" w:rsidRDefault="000A5053" w:rsidP="000A5053">
      <w:pPr>
        <w:pStyle w:val="SABodytext"/>
      </w:pPr>
    </w:p>
    <w:p w:rsidR="000A5053" w:rsidRDefault="000A5053" w:rsidP="000A5053">
      <w:pPr>
        <w:pStyle w:val="SABodytext"/>
      </w:pPr>
      <w:r>
        <w:t>INFORMATION ON SOCIAL SECURITY BENEFITS AND PENSIONS AVAILABLE TO ABORIGINALS</w:t>
      </w:r>
    </w:p>
    <w:p w:rsidR="000A5053" w:rsidRDefault="000A5053" w:rsidP="000A5053">
      <w:pPr>
        <w:pStyle w:val="SABodytext"/>
      </w:pPr>
      <w:r>
        <w:t>The quest has been raised as to whether information pamphlets on benefits and pensions could be published in various principal Aboriginal languages of the Northern Territory, in order that information may be made more readily available to Aboriginal people.</w:t>
      </w:r>
    </w:p>
    <w:p w:rsidR="000A5053" w:rsidRDefault="000A5053" w:rsidP="000A5053">
      <w:pPr>
        <w:pStyle w:val="SABodytext"/>
      </w:pPr>
      <w:r>
        <w:t>I would be grateful if you would consider whether such information could be made available if funds could be provided for the printing and supply of such literature. It is possible that translation services could be provided by the Summer Institute of Linguistics or from other sources.</w:t>
      </w:r>
    </w:p>
    <w:p w:rsidR="000A5053" w:rsidRDefault="000A5053" w:rsidP="000A5053">
      <w:pPr>
        <w:pStyle w:val="SABodytext"/>
      </w:pPr>
      <w:r>
        <w:t>I would be grateful for your views on this matter.</w:t>
      </w:r>
    </w:p>
    <w:p w:rsidR="000A5053" w:rsidRDefault="000A5053" w:rsidP="000A5053">
      <w:pPr>
        <w:pStyle w:val="SABodytext"/>
      </w:pPr>
    </w:p>
    <w:p w:rsidR="000A5053" w:rsidRDefault="000A5053" w:rsidP="000A5053">
      <w:pPr>
        <w:pStyle w:val="SABodytext"/>
      </w:pPr>
      <w:r>
        <w:t>(M.C. TAYLOR</w:t>
      </w:r>
      <w:proofErr w:type="gramStart"/>
      <w:r>
        <w:t>)</w:t>
      </w:r>
      <w:proofErr w:type="gramEnd"/>
      <w:r>
        <w:br/>
        <w:t>for Director</w:t>
      </w:r>
      <w:bookmarkEnd w:id="0"/>
    </w:p>
    <w:p w:rsidR="003A02BC" w:rsidRDefault="003A02BC" w:rsidP="000A5053">
      <w:pPr>
        <w:pStyle w:val="SABodytext"/>
      </w:pPr>
      <w:r>
        <w:br w:type="page"/>
      </w:r>
    </w:p>
    <w:p w:rsidR="003A02BC" w:rsidRDefault="0078343F" w:rsidP="003A02BC">
      <w:pPr>
        <w:pStyle w:val="SAHeadinglevel2"/>
      </w:pPr>
      <w:r>
        <w:lastRenderedPageBreak/>
        <w:t>Excerpt 2: p</w:t>
      </w:r>
      <w:r w:rsidR="003A02BC">
        <w:t>age 16</w:t>
      </w:r>
    </w:p>
    <w:p w:rsidR="003A02BC" w:rsidRDefault="003A02BC" w:rsidP="003A02BC">
      <w:pPr>
        <w:pStyle w:val="SABodytext"/>
        <w:rPr>
          <w:u w:val="single"/>
        </w:rPr>
      </w:pPr>
      <w:r>
        <w:rPr>
          <w:u w:val="single"/>
        </w:rPr>
        <w:t>Main Aboriginal Languages in the Northern Territory</w:t>
      </w:r>
    </w:p>
    <w:tbl>
      <w:tblPr>
        <w:tblStyle w:val="TableGrid"/>
        <w:tblW w:w="0" w:type="auto"/>
        <w:tblLook w:val="04A0" w:firstRow="1" w:lastRow="0" w:firstColumn="1" w:lastColumn="0" w:noHBand="0" w:noVBand="1"/>
      </w:tblPr>
      <w:tblGrid>
        <w:gridCol w:w="4814"/>
        <w:gridCol w:w="4815"/>
      </w:tblGrid>
      <w:tr w:rsidR="003A02BC" w:rsidTr="003A02BC">
        <w:tc>
          <w:tcPr>
            <w:tcW w:w="4814" w:type="dxa"/>
          </w:tcPr>
          <w:p w:rsidR="003A02BC" w:rsidRPr="003A02BC" w:rsidRDefault="003A02BC" w:rsidP="003A02BC">
            <w:pPr>
              <w:pStyle w:val="SABodytext"/>
              <w:rPr>
                <w:u w:val="single"/>
              </w:rPr>
            </w:pPr>
            <w:r w:rsidRPr="003A02BC">
              <w:rPr>
                <w:u w:val="single"/>
              </w:rPr>
              <w:t>Language</w:t>
            </w:r>
          </w:p>
        </w:tc>
        <w:tc>
          <w:tcPr>
            <w:tcW w:w="4815" w:type="dxa"/>
          </w:tcPr>
          <w:p w:rsidR="003A02BC" w:rsidRDefault="003A02BC" w:rsidP="003A02BC">
            <w:pPr>
              <w:pStyle w:val="SABodytext"/>
              <w:rPr>
                <w:u w:val="single"/>
              </w:rPr>
            </w:pPr>
            <w:r>
              <w:rPr>
                <w:u w:val="single"/>
              </w:rPr>
              <w:t>Location</w:t>
            </w:r>
          </w:p>
        </w:tc>
      </w:tr>
      <w:tr w:rsidR="003A02BC" w:rsidTr="003A02BC">
        <w:tc>
          <w:tcPr>
            <w:tcW w:w="4814" w:type="dxa"/>
          </w:tcPr>
          <w:p w:rsidR="003A02BC" w:rsidRPr="003A02BC" w:rsidRDefault="003A02BC" w:rsidP="003A02BC">
            <w:pPr>
              <w:pStyle w:val="SABodytext"/>
              <w:numPr>
                <w:ilvl w:val="0"/>
                <w:numId w:val="5"/>
              </w:numPr>
            </w:pPr>
            <w:proofErr w:type="spellStart"/>
            <w:r w:rsidRPr="003A02BC">
              <w:t>Wailbri</w:t>
            </w:r>
            <w:proofErr w:type="spellEnd"/>
            <w:r w:rsidRPr="003A02BC">
              <w:t xml:space="preserve"> (2600)</w:t>
            </w:r>
          </w:p>
        </w:tc>
        <w:tc>
          <w:tcPr>
            <w:tcW w:w="4815" w:type="dxa"/>
          </w:tcPr>
          <w:p w:rsidR="003A02BC" w:rsidRPr="003A02BC" w:rsidRDefault="003A02BC" w:rsidP="003A02BC">
            <w:pPr>
              <w:pStyle w:val="SABodytext"/>
            </w:pPr>
            <w:r w:rsidRPr="003A02BC">
              <w:t>Central and West</w:t>
            </w:r>
          </w:p>
        </w:tc>
      </w:tr>
      <w:tr w:rsidR="003A02BC" w:rsidTr="003A02BC">
        <w:tc>
          <w:tcPr>
            <w:tcW w:w="4814" w:type="dxa"/>
          </w:tcPr>
          <w:p w:rsidR="003A02BC" w:rsidRPr="003A02BC" w:rsidRDefault="003A02BC" w:rsidP="003A02BC">
            <w:pPr>
              <w:pStyle w:val="SABodytext"/>
              <w:numPr>
                <w:ilvl w:val="0"/>
                <w:numId w:val="5"/>
              </w:numPr>
            </w:pPr>
            <w:r>
              <w:t>Aranda (2200)</w:t>
            </w:r>
          </w:p>
        </w:tc>
        <w:tc>
          <w:tcPr>
            <w:tcW w:w="4815" w:type="dxa"/>
          </w:tcPr>
          <w:p w:rsidR="003A02BC" w:rsidRPr="003A02BC" w:rsidRDefault="003A02BC" w:rsidP="003A02BC">
            <w:pPr>
              <w:pStyle w:val="SABodytext"/>
            </w:pPr>
            <w:r>
              <w:t>The Centre – Southern, eastern half</w:t>
            </w:r>
          </w:p>
        </w:tc>
      </w:tr>
      <w:tr w:rsidR="003A02BC" w:rsidTr="003A02BC">
        <w:tc>
          <w:tcPr>
            <w:tcW w:w="4814" w:type="dxa"/>
          </w:tcPr>
          <w:p w:rsidR="003A02BC" w:rsidRPr="003A02BC" w:rsidRDefault="003A02BC" w:rsidP="003A02BC">
            <w:pPr>
              <w:pStyle w:val="SABodytext"/>
              <w:numPr>
                <w:ilvl w:val="0"/>
                <w:numId w:val="5"/>
              </w:numPr>
            </w:pPr>
            <w:r>
              <w:t>Tiwi (1400)</w:t>
            </w:r>
          </w:p>
        </w:tc>
        <w:tc>
          <w:tcPr>
            <w:tcW w:w="4815" w:type="dxa"/>
          </w:tcPr>
          <w:p w:rsidR="003A02BC" w:rsidRPr="003A02BC" w:rsidRDefault="003A02BC" w:rsidP="003A02BC">
            <w:pPr>
              <w:pStyle w:val="SABodytext"/>
            </w:pPr>
            <w:r>
              <w:t>Islands (Bathurst, Melville)</w:t>
            </w:r>
          </w:p>
        </w:tc>
      </w:tr>
      <w:tr w:rsidR="003A02BC" w:rsidTr="003A02BC">
        <w:tc>
          <w:tcPr>
            <w:tcW w:w="4814" w:type="dxa"/>
          </w:tcPr>
          <w:p w:rsidR="003A02BC" w:rsidRPr="003A02BC" w:rsidRDefault="003A02BC" w:rsidP="003A02BC">
            <w:pPr>
              <w:pStyle w:val="SABodytext"/>
              <w:numPr>
                <w:ilvl w:val="0"/>
                <w:numId w:val="5"/>
              </w:numPr>
            </w:pPr>
            <w:r>
              <w:t>Gunwinggu</w:t>
            </w:r>
          </w:p>
        </w:tc>
        <w:tc>
          <w:tcPr>
            <w:tcW w:w="4815" w:type="dxa"/>
          </w:tcPr>
          <w:p w:rsidR="003A02BC" w:rsidRPr="003A02BC" w:rsidRDefault="003A02BC" w:rsidP="003A02BC">
            <w:pPr>
              <w:pStyle w:val="SABodytext"/>
            </w:pPr>
            <w:r>
              <w:t>Central Arnhem land</w:t>
            </w:r>
          </w:p>
        </w:tc>
      </w:tr>
      <w:tr w:rsidR="003A02BC" w:rsidTr="003A02BC">
        <w:tc>
          <w:tcPr>
            <w:tcW w:w="4814" w:type="dxa"/>
          </w:tcPr>
          <w:p w:rsidR="003A02BC" w:rsidRPr="003A02BC" w:rsidRDefault="003A02BC" w:rsidP="003A02BC">
            <w:pPr>
              <w:pStyle w:val="SABodytext"/>
              <w:numPr>
                <w:ilvl w:val="0"/>
                <w:numId w:val="5"/>
              </w:numPr>
            </w:pPr>
            <w:r>
              <w:t>Pitjantjara</w:t>
            </w:r>
          </w:p>
        </w:tc>
        <w:tc>
          <w:tcPr>
            <w:tcW w:w="4815" w:type="dxa"/>
          </w:tcPr>
          <w:p w:rsidR="003A02BC" w:rsidRPr="003A02BC" w:rsidRDefault="003A02BC" w:rsidP="003A02BC">
            <w:pPr>
              <w:pStyle w:val="SABodytext"/>
            </w:pPr>
            <w:r>
              <w:t>The Centre – Southern &amp; western</w:t>
            </w:r>
          </w:p>
        </w:tc>
      </w:tr>
      <w:tr w:rsidR="003A02BC" w:rsidTr="003A02BC">
        <w:tc>
          <w:tcPr>
            <w:tcW w:w="4814" w:type="dxa"/>
          </w:tcPr>
          <w:p w:rsidR="003A02BC" w:rsidRPr="003A02BC" w:rsidRDefault="003A02BC" w:rsidP="003A02BC">
            <w:pPr>
              <w:pStyle w:val="SABodytext"/>
              <w:numPr>
                <w:ilvl w:val="0"/>
                <w:numId w:val="5"/>
              </w:numPr>
            </w:pPr>
            <w:proofErr w:type="spellStart"/>
            <w:r>
              <w:t>Anmatjira</w:t>
            </w:r>
            <w:proofErr w:type="spellEnd"/>
            <w:r>
              <w:t xml:space="preserve"> *</w:t>
            </w:r>
          </w:p>
        </w:tc>
        <w:tc>
          <w:tcPr>
            <w:tcW w:w="4815" w:type="dxa"/>
          </w:tcPr>
          <w:p w:rsidR="003A02BC" w:rsidRPr="003A02BC" w:rsidRDefault="003A02BC" w:rsidP="003A02BC">
            <w:pPr>
              <w:pStyle w:val="SABodytext"/>
            </w:pPr>
            <w:r>
              <w:t>The Centre - Central</w:t>
            </w:r>
          </w:p>
        </w:tc>
      </w:tr>
      <w:tr w:rsidR="003A02BC" w:rsidTr="003A02BC">
        <w:tc>
          <w:tcPr>
            <w:tcW w:w="4814" w:type="dxa"/>
          </w:tcPr>
          <w:p w:rsidR="003A02BC" w:rsidRPr="003A02BC" w:rsidRDefault="003A02BC" w:rsidP="003A02BC">
            <w:pPr>
              <w:pStyle w:val="SABodytext"/>
              <w:numPr>
                <w:ilvl w:val="0"/>
                <w:numId w:val="5"/>
              </w:numPr>
            </w:pPr>
            <w:proofErr w:type="spellStart"/>
            <w:r>
              <w:t>Alyawara</w:t>
            </w:r>
            <w:proofErr w:type="spellEnd"/>
          </w:p>
        </w:tc>
        <w:tc>
          <w:tcPr>
            <w:tcW w:w="4815" w:type="dxa"/>
          </w:tcPr>
          <w:p w:rsidR="003A02BC" w:rsidRPr="003A02BC" w:rsidRDefault="003A02BC" w:rsidP="003A02BC">
            <w:pPr>
              <w:pStyle w:val="SABodytext"/>
            </w:pPr>
            <w:r>
              <w:t>Lower Central East</w:t>
            </w:r>
          </w:p>
        </w:tc>
      </w:tr>
      <w:tr w:rsidR="003A02BC" w:rsidTr="003A02BC">
        <w:tc>
          <w:tcPr>
            <w:tcW w:w="4814" w:type="dxa"/>
          </w:tcPr>
          <w:p w:rsidR="003A02BC" w:rsidRDefault="003A02BC" w:rsidP="003A02BC">
            <w:pPr>
              <w:pStyle w:val="SABodytext"/>
              <w:numPr>
                <w:ilvl w:val="0"/>
                <w:numId w:val="5"/>
              </w:numPr>
            </w:pPr>
            <w:proofErr w:type="spellStart"/>
            <w:r>
              <w:t>Nuggubu</w:t>
            </w:r>
            <w:proofErr w:type="spellEnd"/>
          </w:p>
        </w:tc>
        <w:tc>
          <w:tcPr>
            <w:tcW w:w="4815" w:type="dxa"/>
          </w:tcPr>
          <w:p w:rsidR="003A02BC" w:rsidRDefault="003A02BC" w:rsidP="003A02BC">
            <w:pPr>
              <w:pStyle w:val="SABodytext"/>
            </w:pPr>
            <w:r>
              <w:t>Rose River/Groote Eylandt</w:t>
            </w:r>
          </w:p>
        </w:tc>
      </w:tr>
      <w:tr w:rsidR="003A02BC" w:rsidTr="003A02BC">
        <w:tc>
          <w:tcPr>
            <w:tcW w:w="4814" w:type="dxa"/>
          </w:tcPr>
          <w:p w:rsidR="003A02BC" w:rsidRDefault="003A02BC" w:rsidP="003A02BC">
            <w:pPr>
              <w:pStyle w:val="SABodytext"/>
              <w:numPr>
                <w:ilvl w:val="0"/>
                <w:numId w:val="5"/>
              </w:numPr>
            </w:pPr>
            <w:proofErr w:type="spellStart"/>
            <w:r>
              <w:t>Andilyaugwa</w:t>
            </w:r>
            <w:proofErr w:type="spellEnd"/>
          </w:p>
        </w:tc>
        <w:tc>
          <w:tcPr>
            <w:tcW w:w="4815" w:type="dxa"/>
          </w:tcPr>
          <w:p w:rsidR="003A02BC" w:rsidRDefault="003A02BC" w:rsidP="003A02BC">
            <w:pPr>
              <w:pStyle w:val="SABodytext"/>
            </w:pPr>
            <w:r>
              <w:t>Groote Eylandt</w:t>
            </w:r>
          </w:p>
        </w:tc>
      </w:tr>
      <w:tr w:rsidR="003A02BC" w:rsidTr="003A02BC">
        <w:tc>
          <w:tcPr>
            <w:tcW w:w="4814" w:type="dxa"/>
          </w:tcPr>
          <w:p w:rsidR="003A02BC" w:rsidRDefault="003A02BC" w:rsidP="003A02BC">
            <w:pPr>
              <w:pStyle w:val="SABodytext"/>
              <w:numPr>
                <w:ilvl w:val="0"/>
                <w:numId w:val="5"/>
              </w:numPr>
            </w:pPr>
            <w:proofErr w:type="spellStart"/>
            <w:r>
              <w:t>Pitubi</w:t>
            </w:r>
            <w:proofErr w:type="spellEnd"/>
          </w:p>
        </w:tc>
        <w:tc>
          <w:tcPr>
            <w:tcW w:w="4815" w:type="dxa"/>
          </w:tcPr>
          <w:p w:rsidR="003A02BC" w:rsidRDefault="003A02BC" w:rsidP="003A02BC">
            <w:pPr>
              <w:pStyle w:val="SABodytext"/>
            </w:pPr>
            <w:r>
              <w:t>Western Desert</w:t>
            </w:r>
          </w:p>
        </w:tc>
      </w:tr>
      <w:tr w:rsidR="003A02BC" w:rsidTr="003A02BC">
        <w:tc>
          <w:tcPr>
            <w:tcW w:w="4814" w:type="dxa"/>
          </w:tcPr>
          <w:p w:rsidR="003A02BC" w:rsidRDefault="003A02BC" w:rsidP="003A02BC">
            <w:pPr>
              <w:pStyle w:val="SABodytext"/>
              <w:numPr>
                <w:ilvl w:val="0"/>
                <w:numId w:val="5"/>
              </w:numPr>
            </w:pPr>
            <w:proofErr w:type="spellStart"/>
            <w:r>
              <w:t>Luritja</w:t>
            </w:r>
            <w:proofErr w:type="spellEnd"/>
          </w:p>
        </w:tc>
        <w:tc>
          <w:tcPr>
            <w:tcW w:w="4815" w:type="dxa"/>
          </w:tcPr>
          <w:p w:rsidR="003A02BC" w:rsidRDefault="003A02BC" w:rsidP="003A02BC">
            <w:pPr>
              <w:pStyle w:val="SABodytext"/>
            </w:pPr>
            <w:r>
              <w:t>The Centre – Lower Western</w:t>
            </w:r>
          </w:p>
        </w:tc>
      </w:tr>
      <w:tr w:rsidR="003A02BC" w:rsidTr="003A02BC">
        <w:tc>
          <w:tcPr>
            <w:tcW w:w="4814" w:type="dxa"/>
          </w:tcPr>
          <w:p w:rsidR="003A02BC" w:rsidRDefault="003A02BC" w:rsidP="003A02BC">
            <w:pPr>
              <w:pStyle w:val="SABodytext"/>
              <w:numPr>
                <w:ilvl w:val="0"/>
                <w:numId w:val="5"/>
              </w:numPr>
            </w:pPr>
            <w:proofErr w:type="spellStart"/>
            <w:r>
              <w:t>Warramunga</w:t>
            </w:r>
            <w:proofErr w:type="spellEnd"/>
          </w:p>
        </w:tc>
        <w:tc>
          <w:tcPr>
            <w:tcW w:w="4815" w:type="dxa"/>
          </w:tcPr>
          <w:p w:rsidR="003A02BC" w:rsidRDefault="003A02BC" w:rsidP="003A02BC">
            <w:pPr>
              <w:pStyle w:val="SABodytext"/>
            </w:pPr>
            <w:r>
              <w:t>Tennant Creek area</w:t>
            </w:r>
          </w:p>
        </w:tc>
      </w:tr>
      <w:tr w:rsidR="003A02BC" w:rsidTr="003A02BC">
        <w:tc>
          <w:tcPr>
            <w:tcW w:w="4814" w:type="dxa"/>
          </w:tcPr>
          <w:p w:rsidR="003A02BC" w:rsidRDefault="003A02BC" w:rsidP="003A02BC">
            <w:pPr>
              <w:pStyle w:val="SABodytext"/>
              <w:numPr>
                <w:ilvl w:val="0"/>
                <w:numId w:val="5"/>
              </w:numPr>
            </w:pPr>
            <w:proofErr w:type="spellStart"/>
            <w:r>
              <w:t>Gupapuynga</w:t>
            </w:r>
            <w:proofErr w:type="spellEnd"/>
          </w:p>
        </w:tc>
        <w:tc>
          <w:tcPr>
            <w:tcW w:w="4815" w:type="dxa"/>
          </w:tcPr>
          <w:p w:rsidR="003A02BC" w:rsidRDefault="003A02BC" w:rsidP="003A02BC">
            <w:pPr>
              <w:pStyle w:val="SABodytext"/>
            </w:pPr>
            <w:r>
              <w:t>Northern Arnhem Land</w:t>
            </w:r>
          </w:p>
        </w:tc>
      </w:tr>
    </w:tbl>
    <w:p w:rsidR="003A02BC" w:rsidRDefault="003A02BC" w:rsidP="003A02BC">
      <w:pPr>
        <w:pStyle w:val="SABodytext"/>
        <w:rPr>
          <w:u w:val="single"/>
        </w:rPr>
      </w:pPr>
    </w:p>
    <w:p w:rsidR="003A02BC" w:rsidRDefault="003A02BC" w:rsidP="003A02BC">
      <w:pPr>
        <w:pStyle w:val="SABodytext"/>
        <w:rPr>
          <w:u w:val="single"/>
        </w:rPr>
      </w:pPr>
      <w:r>
        <w:rPr>
          <w:u w:val="single"/>
        </w:rPr>
        <w:t>Notes</w:t>
      </w:r>
    </w:p>
    <w:p w:rsidR="003A02BC" w:rsidRDefault="003A02BC" w:rsidP="003A02BC">
      <w:pPr>
        <w:pStyle w:val="SABulletslevel1"/>
      </w:pPr>
      <w:r>
        <w:t>Figures in brackets are the number of speakers of the three principal languages</w:t>
      </w:r>
    </w:p>
    <w:p w:rsidR="003A02BC" w:rsidRDefault="003A02BC" w:rsidP="003A02BC">
      <w:pPr>
        <w:pStyle w:val="SABulletslevel1"/>
      </w:pPr>
      <w:r>
        <w:t xml:space="preserve">* </w:t>
      </w:r>
      <w:proofErr w:type="gramStart"/>
      <w:r>
        <w:t>this</w:t>
      </w:r>
      <w:proofErr w:type="gramEnd"/>
      <w:r>
        <w:t xml:space="preserve"> language has not been studied, and has no written representation.</w:t>
      </w:r>
    </w:p>
    <w:p w:rsidR="003A02BC" w:rsidRDefault="003A02BC" w:rsidP="003A02BC">
      <w:pPr>
        <w:pStyle w:val="SABulletslevel1"/>
        <w:numPr>
          <w:ilvl w:val="0"/>
          <w:numId w:val="0"/>
        </w:numPr>
        <w:ind w:left="284" w:hanging="284"/>
      </w:pPr>
      <w:r>
        <w:br w:type="page"/>
      </w:r>
    </w:p>
    <w:p w:rsidR="003A02BC" w:rsidRDefault="0078343F" w:rsidP="003A02BC">
      <w:pPr>
        <w:pStyle w:val="SAHeadinglevel2"/>
      </w:pPr>
      <w:r>
        <w:lastRenderedPageBreak/>
        <w:t>Excerpt 3: p</w:t>
      </w:r>
      <w:r w:rsidR="003A02BC">
        <w:t>age 14</w:t>
      </w:r>
    </w:p>
    <w:p w:rsidR="003A02BC" w:rsidRDefault="003A02BC" w:rsidP="003A02BC">
      <w:pPr>
        <w:pStyle w:val="SABodytext"/>
      </w:pPr>
      <w:r>
        <w:t>CL.270/JMA</w:t>
      </w:r>
    </w:p>
    <w:p w:rsidR="003A02BC" w:rsidRDefault="003A02BC" w:rsidP="003A02BC">
      <w:pPr>
        <w:pStyle w:val="SABodytext"/>
        <w:jc w:val="right"/>
      </w:pPr>
      <w:r>
        <w:t>31 JUL 1973</w:t>
      </w:r>
    </w:p>
    <w:p w:rsidR="003A02BC" w:rsidRDefault="003A02BC" w:rsidP="003A02BC">
      <w:pPr>
        <w:pStyle w:val="SABodytext"/>
      </w:pPr>
    </w:p>
    <w:p w:rsidR="003A02BC" w:rsidRDefault="003A02BC" w:rsidP="003A02BC">
      <w:pPr>
        <w:pStyle w:val="SABodytext"/>
        <w:rPr>
          <w:u w:val="single"/>
        </w:rPr>
      </w:pPr>
      <w:r>
        <w:t>Director-General</w:t>
      </w:r>
      <w:proofErr w:type="gramStart"/>
      <w:r>
        <w:t>,</w:t>
      </w:r>
      <w:proofErr w:type="gramEnd"/>
      <w:r>
        <w:br/>
        <w:t>Australian Department of Social Security,</w:t>
      </w:r>
      <w:r>
        <w:br/>
      </w:r>
      <w:r>
        <w:rPr>
          <w:u w:val="single"/>
        </w:rPr>
        <w:t>WODEN. A.C.T. 2606</w:t>
      </w:r>
    </w:p>
    <w:p w:rsidR="003A02BC" w:rsidRDefault="003A02BC" w:rsidP="003A02BC">
      <w:pPr>
        <w:pStyle w:val="SABodytext"/>
        <w:rPr>
          <w:u w:val="single"/>
        </w:rPr>
      </w:pPr>
    </w:p>
    <w:p w:rsidR="003A02BC" w:rsidRDefault="003A02BC" w:rsidP="003A02BC">
      <w:pPr>
        <w:pStyle w:val="SABodytext"/>
        <w:jc w:val="center"/>
        <w:rPr>
          <w:u w:val="single"/>
        </w:rPr>
      </w:pPr>
      <w:r>
        <w:rPr>
          <w:u w:val="single"/>
        </w:rPr>
        <w:t>Attention: G. ROBIN</w:t>
      </w:r>
    </w:p>
    <w:p w:rsidR="003A02BC" w:rsidRDefault="003A02BC" w:rsidP="003A02BC">
      <w:pPr>
        <w:pStyle w:val="SABodytext"/>
      </w:pPr>
      <w:r>
        <w:t xml:space="preserve">Attached is a copy of a letter received from the Department of Aboriginal Affairs, </w:t>
      </w:r>
      <w:proofErr w:type="spellStart"/>
      <w:r>
        <w:t>Drawin</w:t>
      </w:r>
      <w:proofErr w:type="spellEnd"/>
      <w:r>
        <w:t xml:space="preserve"> asking this Department to consider printing pamphlets in Aboriginal languages.</w:t>
      </w:r>
    </w:p>
    <w:p w:rsidR="003A02BC" w:rsidRDefault="003A02BC" w:rsidP="003A02BC">
      <w:pPr>
        <w:pStyle w:val="SABodytext"/>
      </w:pPr>
      <w:r>
        <w:t>A schedule listing the 13 main languages is attached and some indication is given of where in the Northern Territory the language is used.</w:t>
      </w:r>
    </w:p>
    <w:p w:rsidR="003A02BC" w:rsidRDefault="003A02BC" w:rsidP="003A02BC">
      <w:pPr>
        <w:pStyle w:val="SABodytext"/>
      </w:pPr>
      <w:r>
        <w:t>I have replied to the Department of Aboriginal Affairs saying their request has been referred to Canberra for consideration.</w:t>
      </w:r>
    </w:p>
    <w:p w:rsidR="003A02BC" w:rsidRDefault="003A02BC" w:rsidP="003A02BC">
      <w:pPr>
        <w:pStyle w:val="SABodytext"/>
      </w:pPr>
    </w:p>
    <w:p w:rsidR="003A02BC" w:rsidRDefault="003A02BC" w:rsidP="003A02BC">
      <w:pPr>
        <w:pStyle w:val="SABodytext"/>
      </w:pPr>
      <w:r>
        <w:t>D. WEARNE</w:t>
      </w:r>
      <w:r>
        <w:br/>
      </w:r>
      <w:r>
        <w:rPr>
          <w:u w:val="single"/>
        </w:rPr>
        <w:t>DIRECTOR.</w:t>
      </w:r>
    </w:p>
    <w:p w:rsidR="003A02BC" w:rsidRDefault="003A02BC" w:rsidP="003A02BC">
      <w:pPr>
        <w:pStyle w:val="SABodytext"/>
      </w:pPr>
      <w:r>
        <w:br w:type="page"/>
      </w:r>
    </w:p>
    <w:p w:rsidR="003A02BC" w:rsidRDefault="0078343F" w:rsidP="003A02BC">
      <w:pPr>
        <w:pStyle w:val="SAHeadinglevel2"/>
      </w:pPr>
      <w:r>
        <w:lastRenderedPageBreak/>
        <w:t>Excerpt 4: p</w:t>
      </w:r>
      <w:r w:rsidR="003A02BC">
        <w:t>age 9</w:t>
      </w:r>
    </w:p>
    <w:p w:rsidR="003A02BC" w:rsidRDefault="003A02BC" w:rsidP="003A02BC">
      <w:pPr>
        <w:pStyle w:val="SABodytext"/>
      </w:pPr>
      <w:r>
        <w:t>GR/VCR</w:t>
      </w:r>
      <w:r>
        <w:br/>
        <w:t>A2861</w:t>
      </w:r>
    </w:p>
    <w:p w:rsidR="003A02BC" w:rsidRDefault="003A02BC" w:rsidP="003A02BC">
      <w:pPr>
        <w:pStyle w:val="SABodytext"/>
      </w:pPr>
      <w:r>
        <w:t>Director</w:t>
      </w:r>
      <w:proofErr w:type="gramStart"/>
      <w:r>
        <w:t>,</w:t>
      </w:r>
      <w:proofErr w:type="gramEnd"/>
      <w:r>
        <w:br/>
        <w:t>Department of Aboriginal affairs (Northern Territory Division),</w:t>
      </w:r>
      <w:r>
        <w:br/>
        <w:t>P.O. Box 5025,</w:t>
      </w:r>
      <w:r>
        <w:br/>
      </w:r>
      <w:r>
        <w:rPr>
          <w:u w:val="single"/>
        </w:rPr>
        <w:t>DARWIN</w:t>
      </w:r>
      <w:r>
        <w:t>. N.T. 5794</w:t>
      </w:r>
    </w:p>
    <w:p w:rsidR="003A02BC" w:rsidRDefault="003A02BC" w:rsidP="003A02BC">
      <w:pPr>
        <w:pStyle w:val="SABodytext"/>
      </w:pPr>
    </w:p>
    <w:p w:rsidR="003A02BC" w:rsidRDefault="003A02BC" w:rsidP="003A02BC">
      <w:pPr>
        <w:pStyle w:val="SABodytext"/>
        <w:jc w:val="center"/>
        <w:rPr>
          <w:u w:val="single"/>
        </w:rPr>
      </w:pPr>
      <w:r>
        <w:rPr>
          <w:u w:val="single"/>
        </w:rPr>
        <w:t>Publications in Aboriginal languages</w:t>
      </w:r>
    </w:p>
    <w:p w:rsidR="003A02BC" w:rsidRDefault="003A02BC" w:rsidP="003A02BC">
      <w:pPr>
        <w:pStyle w:val="SABodytext"/>
      </w:pPr>
      <w:r>
        <w:t>Some time ago you asked our Registrar in Darwin to consider producing social security information in Aboriginal languages.</w:t>
      </w:r>
    </w:p>
    <w:p w:rsidR="003A02BC" w:rsidRDefault="003A02BC" w:rsidP="00AC3DD8">
      <w:pPr>
        <w:pStyle w:val="SANumberslevel1"/>
      </w:pPr>
      <w:r>
        <w:t>We agree that this should be done and would like to co-operate in the project in any way we can. We will be guided by your Department in the languages to be used and the method of producing the information.</w:t>
      </w:r>
    </w:p>
    <w:p w:rsidR="003A02BC" w:rsidRDefault="003A02BC" w:rsidP="003A02BC">
      <w:pPr>
        <w:pStyle w:val="SANumberslevel1"/>
      </w:pPr>
      <w:r>
        <w:t>While we feel publications would be useful, you may feel that the information would be of more use to many Aboriginal people if it could be prepared in their own languages in forms suitable for use on radio or on tape recorders. In this way it may be possible to reach people who are not literate in either English or their Aboriginal language. The effectiveness of this approach would depend, of course, on the availability of wireless and tape recorders to the people we would be trying to reach. If these are not readily available, perhaps consideration could be given to a project to distribute these devices, as has been done with radios in Papua New Guinea.</w:t>
      </w:r>
    </w:p>
    <w:p w:rsidR="003A02BC" w:rsidRDefault="003A02BC" w:rsidP="003A02BC">
      <w:pPr>
        <w:pStyle w:val="SANumberslevel1"/>
      </w:pPr>
      <w:r>
        <w:t>We appreciate that these comments are outside the scope of this Department’s responsibilities and pass them on as suggestions only, and to emphasise that we will be happy to co-operate in any way we can to ensure that the Aboriginal people know and understand their social security entitlements.</w:t>
      </w:r>
    </w:p>
    <w:p w:rsidR="003A02BC" w:rsidRDefault="003A02BC" w:rsidP="003A02BC">
      <w:pPr>
        <w:pStyle w:val="SANumberslevel1"/>
        <w:numPr>
          <w:ilvl w:val="0"/>
          <w:numId w:val="0"/>
        </w:numPr>
        <w:ind w:left="357" w:hanging="357"/>
      </w:pPr>
    </w:p>
    <w:p w:rsidR="003A02BC" w:rsidRDefault="003A02BC" w:rsidP="003A02BC">
      <w:pPr>
        <w:pStyle w:val="SABodytext"/>
        <w:rPr>
          <w:u w:val="single"/>
        </w:rPr>
      </w:pPr>
      <w:r>
        <w:t>(L.J. DANIELS)</w:t>
      </w:r>
      <w:r>
        <w:br/>
      </w:r>
      <w:r>
        <w:rPr>
          <w:u w:val="single"/>
        </w:rPr>
        <w:t>Director-General.</w:t>
      </w:r>
    </w:p>
    <w:p w:rsidR="003A02BC" w:rsidRDefault="003A02BC" w:rsidP="003A02BC">
      <w:pPr>
        <w:pStyle w:val="SABodytext"/>
        <w:rPr>
          <w:u w:val="single"/>
        </w:rPr>
      </w:pPr>
    </w:p>
    <w:p w:rsidR="003A02BC" w:rsidRDefault="003A02BC" w:rsidP="003A02BC">
      <w:pPr>
        <w:pStyle w:val="SABodytext"/>
      </w:pPr>
      <w:proofErr w:type="gramStart"/>
      <w:r>
        <w:t>c.c</w:t>
      </w:r>
      <w:proofErr w:type="gramEnd"/>
      <w:r>
        <w:t xml:space="preserve">. to: </w:t>
      </w:r>
      <w:r>
        <w:tab/>
        <w:t>Director,</w:t>
      </w:r>
      <w:r>
        <w:br/>
      </w:r>
      <w:r>
        <w:tab/>
        <w:t>Department of Social Security,</w:t>
      </w:r>
      <w:r>
        <w:br/>
      </w:r>
      <w:r>
        <w:tab/>
      </w:r>
      <w:r>
        <w:rPr>
          <w:u w:val="single"/>
        </w:rPr>
        <w:t>ADELAIDE.</w:t>
      </w:r>
      <w:r>
        <w:t xml:space="preserve"> S.A. 5000</w:t>
      </w:r>
    </w:p>
    <w:p w:rsidR="003A02BC" w:rsidRDefault="003A02BC" w:rsidP="003A02BC">
      <w:pPr>
        <w:pStyle w:val="SABodytext"/>
      </w:pPr>
      <w:r>
        <w:tab/>
        <w:t>Registrar,</w:t>
      </w:r>
      <w:r>
        <w:br/>
      </w:r>
      <w:r>
        <w:tab/>
        <w:t>Department of Social Security,</w:t>
      </w:r>
      <w:r>
        <w:br/>
      </w:r>
      <w:r>
        <w:tab/>
        <w:t>C.N.L. Bldg.,</w:t>
      </w:r>
      <w:r>
        <w:br/>
      </w:r>
      <w:r>
        <w:tab/>
        <w:t>59 Smith St.,</w:t>
      </w:r>
      <w:r>
        <w:br/>
      </w:r>
      <w:r>
        <w:tab/>
      </w:r>
      <w:r>
        <w:rPr>
          <w:u w:val="single"/>
        </w:rPr>
        <w:t>DARWIN.</w:t>
      </w:r>
      <w:r>
        <w:t xml:space="preserve"> N.T. 5794</w:t>
      </w:r>
    </w:p>
    <w:p w:rsidR="002C58C7" w:rsidRDefault="002C58C7" w:rsidP="003A02BC">
      <w:pPr>
        <w:pStyle w:val="SABodytext"/>
      </w:pPr>
    </w:p>
    <w:p w:rsidR="002C58C7" w:rsidRDefault="002C58C7" w:rsidP="003A02BC">
      <w:pPr>
        <w:pStyle w:val="SABodytext"/>
      </w:pPr>
      <w:r>
        <w:br w:type="page"/>
      </w:r>
    </w:p>
    <w:p w:rsidR="002C58C7" w:rsidRDefault="0078343F" w:rsidP="002C58C7">
      <w:pPr>
        <w:pStyle w:val="SAHeadinglevel2"/>
      </w:pPr>
      <w:r>
        <w:lastRenderedPageBreak/>
        <w:t>Excerpt 5: p</w:t>
      </w:r>
      <w:r w:rsidR="002C58C7">
        <w:t>age 8</w:t>
      </w:r>
    </w:p>
    <w:p w:rsidR="002C58C7" w:rsidRDefault="00ED5999" w:rsidP="00ED5999">
      <w:pPr>
        <w:pStyle w:val="SABodytext"/>
        <w:jc w:val="right"/>
      </w:pPr>
      <w:r>
        <w:t>20 NOV 1973</w:t>
      </w:r>
    </w:p>
    <w:p w:rsidR="00ED5999" w:rsidRDefault="00ED5999" w:rsidP="00ED5999">
      <w:pPr>
        <w:pStyle w:val="SABodytext"/>
      </w:pPr>
      <w:r>
        <w:t>Dear Laurie,</w:t>
      </w:r>
    </w:p>
    <w:p w:rsidR="00ED5999" w:rsidRDefault="00ED5999" w:rsidP="00ED5999">
      <w:pPr>
        <w:pStyle w:val="SABodytext"/>
      </w:pPr>
      <w:r>
        <w:t>As you know our Departments have been and continue to be linked with others looking at the problems of implementing arrangements for payment of unemployment benefit to Aboriginals on reserves.</w:t>
      </w:r>
    </w:p>
    <w:p w:rsidR="00ED5999" w:rsidRDefault="00ED5999" w:rsidP="00ED5999">
      <w:pPr>
        <w:pStyle w:val="SABodytext"/>
      </w:pPr>
      <w:r>
        <w:t>My officers in the Northern Territory feel that, whilst this is necessary to ensure that Aboriginals have the same access to benefits available to other Australians, there are other fields which require attention.</w:t>
      </w:r>
    </w:p>
    <w:p w:rsidR="00ED5999" w:rsidRDefault="00ED5999" w:rsidP="00ED5999">
      <w:pPr>
        <w:pStyle w:val="SABodytext"/>
      </w:pPr>
      <w:r>
        <w:t xml:space="preserve">In the past we have relied on the work of officers of our own Department and Mission authorities to provide an agency service for your Department. In pastoral property areas we have tended to rely on the good graces of pastoralists and occasional visits from Departmental officers to see that Aboriginals receive their entitlements. I do not believe that this is good enough. I understand </w:t>
      </w:r>
      <w:r w:rsidR="00F02980">
        <w:t xml:space="preserve">that at one time you were contemplating the development of extension officers which would include </w:t>
      </w:r>
      <w:r w:rsidR="00542CA9">
        <w:t>Aboriginals to work in the field to ensure that Aboriginals become aware of the basis on which they could submit claims. Could you tell me how far this has developed and whether you intend to launch such a scheme nationally?</w:t>
      </w:r>
    </w:p>
    <w:p w:rsidR="00542CA9" w:rsidRDefault="00542CA9" w:rsidP="00ED5999">
      <w:pPr>
        <w:pStyle w:val="SABodytext"/>
      </w:pPr>
      <w:r>
        <w:t>I notice the advertisements in the newspapers recently in which you have drawn to the attention of the public the benefits which are available. I wonder if there are any additional special measures which might be taken in respect of Aboriginal communities. Special leaflets printed in Aboriginal languages, the use of film strips and other educative media may be worth considering.</w:t>
      </w:r>
    </w:p>
    <w:p w:rsidR="00542CA9" w:rsidRDefault="00542CA9" w:rsidP="00ED5999">
      <w:pPr>
        <w:pStyle w:val="SABodytext"/>
      </w:pPr>
      <w:r>
        <w:t>I would appreciate your views on these matters.</w:t>
      </w:r>
    </w:p>
    <w:p w:rsidR="00542CA9" w:rsidRDefault="00542CA9" w:rsidP="00ED5999">
      <w:pPr>
        <w:pStyle w:val="SABodytext"/>
      </w:pPr>
    </w:p>
    <w:p w:rsidR="00542CA9" w:rsidRDefault="00542CA9" w:rsidP="00ED5999">
      <w:pPr>
        <w:pStyle w:val="SABodytext"/>
      </w:pPr>
      <w:r>
        <w:t>Yours sincerely,</w:t>
      </w:r>
    </w:p>
    <w:p w:rsidR="00542CA9" w:rsidRDefault="00542CA9" w:rsidP="00ED5999">
      <w:pPr>
        <w:pStyle w:val="SABodytext"/>
      </w:pPr>
      <w:r>
        <w:t>(Barrie G. Dexter)</w:t>
      </w:r>
    </w:p>
    <w:p w:rsidR="00542CA9" w:rsidRDefault="00542CA9" w:rsidP="00ED5999">
      <w:pPr>
        <w:pStyle w:val="SABodytext"/>
      </w:pPr>
    </w:p>
    <w:p w:rsidR="00542CA9" w:rsidRDefault="00AC3DD8" w:rsidP="00ED5999">
      <w:pPr>
        <w:pStyle w:val="SABodytext"/>
      </w:pPr>
      <w:r>
        <w:t>Mr L.J. Daniels</w:t>
      </w:r>
      <w:proofErr w:type="gramStart"/>
      <w:r>
        <w:t>,</w:t>
      </w:r>
      <w:proofErr w:type="gramEnd"/>
      <w:r>
        <w:br/>
        <w:t>Director-General,</w:t>
      </w:r>
      <w:r>
        <w:br/>
        <w:t>Department of Social Security,</w:t>
      </w:r>
      <w:r>
        <w:br/>
        <w:t>P.O. Box 1,</w:t>
      </w:r>
      <w:r>
        <w:br/>
      </w:r>
      <w:r>
        <w:rPr>
          <w:u w:val="single"/>
        </w:rPr>
        <w:t>WODEN.</w:t>
      </w:r>
      <w:r>
        <w:t xml:space="preserve"> A.C.T. 2606</w:t>
      </w:r>
    </w:p>
    <w:p w:rsidR="00AC3DD8" w:rsidRDefault="00AC3DD8" w:rsidP="00ED5999">
      <w:pPr>
        <w:pStyle w:val="SABodytext"/>
      </w:pPr>
      <w:r>
        <w:br w:type="page"/>
      </w:r>
    </w:p>
    <w:p w:rsidR="00AC3DD8" w:rsidRDefault="00AC3DD8" w:rsidP="00AC3DD8">
      <w:pPr>
        <w:pStyle w:val="SAHeadinglevel2"/>
      </w:pPr>
      <w:r>
        <w:lastRenderedPageBreak/>
        <w:t>Ex</w:t>
      </w:r>
      <w:r w:rsidR="0078343F">
        <w:t>cerpt 6: p</w:t>
      </w:r>
      <w:r>
        <w:t>age 4</w:t>
      </w:r>
    </w:p>
    <w:p w:rsidR="00AC3DD8" w:rsidRDefault="00AC3DD8" w:rsidP="00AC3DD8">
      <w:pPr>
        <w:pStyle w:val="SABodytext"/>
      </w:pPr>
      <w:r>
        <w:t>73/8631</w:t>
      </w:r>
    </w:p>
    <w:p w:rsidR="00AC3DD8" w:rsidRDefault="00AC3DD8" w:rsidP="00AC3DD8">
      <w:pPr>
        <w:pStyle w:val="SABodytext"/>
        <w:jc w:val="right"/>
      </w:pPr>
      <w:r>
        <w:t>7 December 1973</w:t>
      </w:r>
    </w:p>
    <w:p w:rsidR="00AC3DD8" w:rsidRDefault="00AC3DD8" w:rsidP="00AC3DD8">
      <w:pPr>
        <w:pStyle w:val="SABodytext"/>
      </w:pPr>
    </w:p>
    <w:p w:rsidR="00AC3DD8" w:rsidRDefault="00AC3DD8" w:rsidP="00AC3DD8">
      <w:pPr>
        <w:pStyle w:val="SABodytext"/>
      </w:pPr>
      <w:r>
        <w:t>Director-General</w:t>
      </w:r>
      <w:proofErr w:type="gramStart"/>
      <w:r>
        <w:t>,</w:t>
      </w:r>
      <w:proofErr w:type="gramEnd"/>
      <w:r>
        <w:br/>
        <w:t>Department of Social Security,</w:t>
      </w:r>
      <w:r>
        <w:br/>
        <w:t>P.O. Box 1,</w:t>
      </w:r>
      <w:r>
        <w:br/>
        <w:t>WODEN ACT 2606</w:t>
      </w:r>
    </w:p>
    <w:p w:rsidR="00AC3DD8" w:rsidRDefault="00AC3DD8" w:rsidP="00AC3DD8">
      <w:pPr>
        <w:pStyle w:val="SABodytext"/>
      </w:pPr>
    </w:p>
    <w:p w:rsidR="00AC3DD8" w:rsidRDefault="00AC3DD8" w:rsidP="00AC3DD8">
      <w:pPr>
        <w:pStyle w:val="SABodytext"/>
      </w:pPr>
      <w:r>
        <w:t>PUBLICATION IN ABORIGINAL LANGUAGES</w:t>
      </w:r>
    </w:p>
    <w:p w:rsidR="00AC3DD8" w:rsidRDefault="00AC3DD8" w:rsidP="00AC3DD8">
      <w:pPr>
        <w:pStyle w:val="SABodytext"/>
      </w:pPr>
      <w:r>
        <w:t>I refer to your memorandum of 14 November 1973, in which you give your agreement to the publication of Social Security information in Aboriginal languages, and make other suggestions as to the use of radio and tapped information for Aboriginal citizens.</w:t>
      </w:r>
    </w:p>
    <w:p w:rsidR="00AC3DD8" w:rsidRDefault="00AC3DD8" w:rsidP="00AC3DD8">
      <w:pPr>
        <w:pStyle w:val="SANumberslevel1"/>
        <w:numPr>
          <w:ilvl w:val="0"/>
          <w:numId w:val="6"/>
        </w:numPr>
      </w:pPr>
      <w:r>
        <w:t>In the matter of publications in Aboriginal languages, it is suggested that you contact the Summer Institute of Linguistics, c/- Post Office, Berrimah, N.T. 5788. This Institute has wide experience in the use of Northern Territory languages and the views of its staff would be valuable.</w:t>
      </w:r>
    </w:p>
    <w:p w:rsidR="00AC3DD8" w:rsidRDefault="00AC3DD8" w:rsidP="00AC3DD8">
      <w:pPr>
        <w:pStyle w:val="SANumberslevel1"/>
        <w:numPr>
          <w:ilvl w:val="0"/>
          <w:numId w:val="6"/>
        </w:numPr>
      </w:pPr>
      <w:r>
        <w:t xml:space="preserve">I will investigate the availability of </w:t>
      </w:r>
      <w:proofErr w:type="spellStart"/>
      <w:r>
        <w:t>tap</w:t>
      </w:r>
      <w:proofErr w:type="spellEnd"/>
      <w:r>
        <w:t xml:space="preserve"> recorders by means of which information can be passed to persons in remote areas.</w:t>
      </w:r>
    </w:p>
    <w:p w:rsidR="00AC3DD8" w:rsidRDefault="00AC3DD8" w:rsidP="00AC3DD8">
      <w:pPr>
        <w:pStyle w:val="SABodytext"/>
      </w:pPr>
    </w:p>
    <w:p w:rsidR="00AC3DD8" w:rsidRDefault="00AC3DD8" w:rsidP="00AC3DD8">
      <w:pPr>
        <w:pStyle w:val="SABodytext"/>
      </w:pPr>
      <w:r>
        <w:t xml:space="preserve">For (R.W. </w:t>
      </w:r>
      <w:proofErr w:type="spellStart"/>
      <w:r>
        <w:t>McHENRY</w:t>
      </w:r>
      <w:proofErr w:type="spellEnd"/>
      <w:proofErr w:type="gramStart"/>
      <w:r>
        <w:t>)</w:t>
      </w:r>
      <w:proofErr w:type="gramEnd"/>
      <w:r>
        <w:br/>
        <w:t>Director</w:t>
      </w:r>
    </w:p>
    <w:p w:rsidR="00AC3DD8" w:rsidRDefault="00AC3DD8" w:rsidP="00AC3DD8">
      <w:pPr>
        <w:pStyle w:val="SABodytext"/>
      </w:pPr>
    </w:p>
    <w:p w:rsidR="00AC3DD8" w:rsidRDefault="00AC3DD8" w:rsidP="00AC3DD8">
      <w:pPr>
        <w:pStyle w:val="SABodytext"/>
      </w:pPr>
    </w:p>
    <w:p w:rsidR="0078343F" w:rsidRDefault="00965B8F" w:rsidP="00AC3DD8">
      <w:pPr>
        <w:pStyle w:val="SABodytext"/>
      </w:pPr>
      <w:r>
        <w:rPr>
          <w:u w:val="single"/>
        </w:rPr>
        <w:t>Robin</w:t>
      </w:r>
      <w:r>
        <w:rPr>
          <w:u w:val="single"/>
        </w:rPr>
        <w:br/>
      </w:r>
      <w:r>
        <w:t>I see this letter is a reply to one prepared in your Section and is accordingly referred for your attention then. 11/1/74</w:t>
      </w:r>
    </w:p>
    <w:p w:rsidR="0078343F" w:rsidRPr="0078343F" w:rsidRDefault="0078343F" w:rsidP="0078343F">
      <w:pPr>
        <w:rPr>
          <w:lang w:eastAsia="en-AU"/>
        </w:rPr>
      </w:pPr>
    </w:p>
    <w:p w:rsidR="0078343F" w:rsidRPr="0078343F" w:rsidRDefault="0078343F" w:rsidP="0078343F">
      <w:pPr>
        <w:rPr>
          <w:lang w:eastAsia="en-AU"/>
        </w:rPr>
      </w:pPr>
    </w:p>
    <w:p w:rsidR="0078343F" w:rsidRPr="0078343F" w:rsidRDefault="0078343F" w:rsidP="0078343F">
      <w:pPr>
        <w:rPr>
          <w:lang w:eastAsia="en-AU"/>
        </w:rPr>
      </w:pPr>
    </w:p>
    <w:p w:rsidR="0078343F" w:rsidRPr="0078343F" w:rsidRDefault="0078343F" w:rsidP="0078343F">
      <w:pPr>
        <w:rPr>
          <w:lang w:eastAsia="en-AU"/>
        </w:rPr>
      </w:pPr>
    </w:p>
    <w:p w:rsidR="0078343F" w:rsidRDefault="0078343F" w:rsidP="0078343F">
      <w:pPr>
        <w:rPr>
          <w:lang w:eastAsia="en-AU"/>
        </w:rPr>
      </w:pPr>
    </w:p>
    <w:p w:rsidR="00965B8F" w:rsidRPr="0078343F" w:rsidRDefault="0078343F" w:rsidP="0078343F">
      <w:pPr>
        <w:tabs>
          <w:tab w:val="left" w:pos="2895"/>
        </w:tabs>
        <w:rPr>
          <w:lang w:eastAsia="en-AU"/>
        </w:rPr>
      </w:pPr>
      <w:r>
        <w:rPr>
          <w:lang w:eastAsia="en-AU"/>
        </w:rPr>
        <w:tab/>
      </w:r>
    </w:p>
    <w:sectPr w:rsidR="00965B8F" w:rsidRPr="0078343F" w:rsidSect="00857DDC">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62F" w:rsidRDefault="00F1062F" w:rsidP="00857DDC">
      <w:pPr>
        <w:spacing w:after="0" w:line="240" w:lineRule="auto"/>
      </w:pPr>
      <w:r>
        <w:separator/>
      </w:r>
    </w:p>
  </w:endnote>
  <w:endnote w:type="continuationSeparator" w:id="0">
    <w:p w:rsidR="00F1062F" w:rsidRDefault="00F1062F"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264152">
      <w:rPr>
        <w:rFonts w:ascii="Roboto" w:hAnsi="Roboto" w:cs="Arial"/>
        <w:noProof/>
        <w:color w:val="999999"/>
        <w:sz w:val="18"/>
        <w:szCs w:val="18"/>
      </w:rPr>
      <w:t>2</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264152">
      <w:rPr>
        <w:rFonts w:ascii="Roboto" w:hAnsi="Roboto" w:cs="Arial"/>
        <w:noProof/>
        <w:color w:val="999999"/>
        <w:sz w:val="18"/>
        <w:szCs w:val="18"/>
      </w:rPr>
      <w:t>6</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78343F">
      <w:rPr>
        <w:rFonts w:ascii="Roboto" w:hAnsi="Roboto" w:cs="Arial"/>
        <w:color w:val="A6A6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264152">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264152">
      <w:rPr>
        <w:rFonts w:ascii="Roboto" w:hAnsi="Roboto" w:cs="Arial"/>
        <w:noProof/>
        <w:color w:val="999999"/>
        <w:sz w:val="18"/>
        <w:szCs w:val="18"/>
      </w:rPr>
      <w:t>6</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78343F">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62F" w:rsidRDefault="00F1062F" w:rsidP="00857DDC">
      <w:pPr>
        <w:spacing w:after="0" w:line="240" w:lineRule="auto"/>
      </w:pPr>
      <w:r>
        <w:separator/>
      </w:r>
    </w:p>
  </w:footnote>
  <w:footnote w:type="continuationSeparator" w:id="0">
    <w:p w:rsidR="00F1062F" w:rsidRDefault="00F1062F"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Pr="0078343F" w:rsidRDefault="0078343F" w:rsidP="0078343F">
    <w:pPr>
      <w:pStyle w:val="Header"/>
    </w:pPr>
    <w:r>
      <w:rPr>
        <w:noProof/>
        <w:lang w:eastAsia="en-AU"/>
      </w:rPr>
      <w:drawing>
        <wp:inline distT="0" distB="0" distL="0" distR="0" wp14:anchorId="764CEFD1" wp14:editId="00990F7A">
          <wp:extent cx="1352550" cy="68580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4" r="55365" b="3613"/>
                  <a:stretch/>
                </pic:blipFill>
                <pic:spPr bwMode="auto">
                  <a:xfrm>
                    <a:off x="0" y="0"/>
                    <a:ext cx="1354103" cy="6865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5A5207"/>
    <w:multiLevelType w:val="hybridMultilevel"/>
    <w:tmpl w:val="34C49018"/>
    <w:lvl w:ilvl="0" w:tplc="2E8621CE">
      <w:start w:val="2"/>
      <w:numFmt w:val="decimal"/>
      <w:pStyle w:val="SANumberslevel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DC7CF1"/>
    <w:multiLevelType w:val="hybridMultilevel"/>
    <w:tmpl w:val="261C45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 w:numId="6">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removePersonalInformation/>
  <w:removeDateAndTime/>
  <w:proofState w:spelling="clean" w:grammar="clean"/>
  <w:attachedTemplate r:id="rId1"/>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A5053"/>
    <w:rsid w:val="000F3897"/>
    <w:rsid w:val="00264152"/>
    <w:rsid w:val="002C58C7"/>
    <w:rsid w:val="003A02BC"/>
    <w:rsid w:val="00542CA9"/>
    <w:rsid w:val="00711788"/>
    <w:rsid w:val="00717384"/>
    <w:rsid w:val="0078343F"/>
    <w:rsid w:val="00857DDC"/>
    <w:rsid w:val="008D33F1"/>
    <w:rsid w:val="008D6724"/>
    <w:rsid w:val="00965B8F"/>
    <w:rsid w:val="009804D4"/>
    <w:rsid w:val="00AC3DD8"/>
    <w:rsid w:val="00C36735"/>
    <w:rsid w:val="00C702D4"/>
    <w:rsid w:val="00D81309"/>
    <w:rsid w:val="00ED5999"/>
    <w:rsid w:val="00F02980"/>
    <w:rsid w:val="00F04C7F"/>
    <w:rsid w:val="00F106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3FB24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M767\Downloads\document-template-portrait-2211-15%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20" ma:contentTypeDescription="Create a new document." ma:contentTypeScope="" ma:versionID="4afb5404f7037d9a28658f3efe46f134">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60079dd4efba6f2b763749aa8127359c"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element ref="ns2:Website_x0020_Link" minOccurs="0"/>
                <xsd:element ref="ns2:Transcriptad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Website_x0020_Link" ma:index="24" nillable="true" ma:displayName="Website Link"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ranscriptadded_x003f_" ma:index="25" nillable="true" ma:displayName="Transcript added?" ma:default="1" ma:format="Dropdown" ma:internalName="Transcriptad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cb6918-a81d-4bc2-b26a-28cdbcdb48ec">
      <Terms xmlns="http://schemas.microsoft.com/office/infopath/2007/PartnerControls"/>
    </lcf76f155ced4ddcb4097134ff3c332f>
    <TaxCatchAll xmlns="3c4769d0-ca1d-43c5-af05-58fa4beac84a" xsi:nil="true"/>
    <Comments xmlns="efcb6918-a81d-4bc2-b26a-28cdbcdb48ec" xsi:nil="true"/>
    <Website_x0020_Link xmlns="efcb6918-a81d-4bc2-b26a-28cdbcdb48ec">
      <Url xsi:nil="true"/>
      <Description xsi:nil="true"/>
    </Website_x0020_Link>
    <Transcriptadded_x003f_ xmlns="efcb6918-a81d-4bc2-b26a-28cdbcdb48ec">true</Transcriptadded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4D89F-0242-4456-8458-0E6F081EC522}"/>
</file>

<file path=customXml/itemProps2.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3.xml><?xml version="1.0" encoding="utf-8"?>
<ds:datastoreItem xmlns:ds="http://schemas.openxmlformats.org/officeDocument/2006/customXml" ds:itemID="{081194B6-4BF5-4465-B5FD-C3A55A348F04}">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c4769d0-ca1d-43c5-af05-58fa4beac84a"/>
    <ds:schemaRef ds:uri="http://purl.org/dc/elements/1.1/"/>
    <ds:schemaRef ds:uri="efcb6918-a81d-4bc2-b26a-28cdbcdb48ec"/>
    <ds:schemaRef ds:uri="http://www.w3.org/XML/1998/namespace"/>
  </ds:schemaRefs>
</ds:datastoreItem>
</file>

<file path=customXml/itemProps4.xml><?xml version="1.0" encoding="utf-8"?>
<ds:datastoreItem xmlns:ds="http://schemas.openxmlformats.org/officeDocument/2006/customXml" ds:itemID="{DC0E067F-4A4C-4548-93F5-5365F5B9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 (3)</Template>
  <TotalTime>0</TotalTime>
  <Pages>6</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publicity-press-releases-etc-aborigines-plain-text</dc:title>
  <dc:subject/>
  <dc:creator/>
  <cp:keywords/>
  <dc:description/>
  <cp:lastModifiedBy/>
  <cp:revision>1</cp:revision>
  <dcterms:created xsi:type="dcterms:W3CDTF">2023-04-18T05:18:00Z</dcterms:created>
  <dcterms:modified xsi:type="dcterms:W3CDTF">2023-04-19T05:11:00Z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y fmtid="{D5CDD505-2E9C-101B-9397-08002B2CF9AE}" pid="5" name="MediaServiceImageTags">
    <vt:lpwstr/>
  </property>
</Properties>
</file>